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214FD" w14:textId="77777777" w:rsidR="00024BCF" w:rsidRDefault="008C568B" w:rsidP="005E6144">
      <w:pPr>
        <w:rPr>
          <w:rFonts w:cs="Arial"/>
          <w:b/>
          <w:sz w:val="28"/>
          <w:szCs w:val="28"/>
        </w:rPr>
      </w:pPr>
      <w:r>
        <w:rPr>
          <w:rFonts w:cs="Arial"/>
          <w:b/>
          <w:noProof/>
          <w:sz w:val="28"/>
          <w:szCs w:val="28"/>
          <w:lang w:eastAsia="en-GB"/>
        </w:rPr>
        <w:drawing>
          <wp:inline distT="0" distB="0" distL="0" distR="0" wp14:anchorId="6F61650F" wp14:editId="326107C8">
            <wp:extent cx="98107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EC_Logo_CMYK---letter-hea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r w:rsidR="006B3C4C">
        <w:rPr>
          <w:rFonts w:cs="Arial"/>
          <w:b/>
          <w:sz w:val="28"/>
          <w:szCs w:val="28"/>
        </w:rPr>
        <w:tab/>
      </w:r>
      <w:r w:rsidR="006B3C4C">
        <w:rPr>
          <w:rFonts w:cs="Arial"/>
          <w:b/>
          <w:sz w:val="28"/>
          <w:szCs w:val="28"/>
        </w:rPr>
        <w:tab/>
      </w:r>
      <w:r w:rsidR="00024BCF">
        <w:rPr>
          <w:rFonts w:cs="Arial"/>
          <w:b/>
          <w:sz w:val="28"/>
          <w:szCs w:val="28"/>
        </w:rPr>
        <w:t xml:space="preserve">Contingency Planning </w:t>
      </w:r>
    </w:p>
    <w:p w14:paraId="014BEF20" w14:textId="4A085A6E" w:rsidR="005E6144" w:rsidRPr="003F1230" w:rsidRDefault="00024BCF" w:rsidP="00024BCF">
      <w:pPr>
        <w:ind w:left="2160" w:firstLine="720"/>
        <w:rPr>
          <w:b/>
          <w:sz w:val="28"/>
          <w:szCs w:val="28"/>
        </w:rPr>
      </w:pPr>
      <w:r>
        <w:rPr>
          <w:rFonts w:cs="Arial"/>
          <w:b/>
          <w:sz w:val="28"/>
          <w:szCs w:val="28"/>
        </w:rPr>
        <w:t>Questions &amp; Answers</w:t>
      </w:r>
    </w:p>
    <w:p w14:paraId="1DDEFFB2"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b/>
          <w:bCs/>
          <w:color w:val="222222"/>
          <w:sz w:val="21"/>
          <w:szCs w:val="21"/>
          <w:lang w:eastAsia="en-GB"/>
        </w:rPr>
        <w:t>1. (a) If our centre is closed due to for example, the poor weather conditions, may we make alternative arrangements for examination candidates to sit their exams in centres which are more easily accessible?</w:t>
      </w:r>
      <w:bookmarkStart w:id="0" w:name="_GoBack"/>
      <w:bookmarkEnd w:id="0"/>
    </w:p>
    <w:p w14:paraId="0F04187F"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Yes, it is acceptable to use alternative locations, provided your arrangements with the other centre ensure the proper conduct of the examinations for the candidates affected (see 'General Information' below).</w:t>
      </w:r>
    </w:p>
    <w:p w14:paraId="2B2C88E5"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b/>
          <w:bCs/>
          <w:color w:val="222222"/>
          <w:sz w:val="21"/>
          <w:szCs w:val="21"/>
          <w:lang w:eastAsia="en-GB"/>
        </w:rPr>
        <w:t>(b) In such circumstances, can we make alternative arrangements for candidates to sit their exams at premises which are not normally examination centres (e.g. leisure centres / community halls)?</w:t>
      </w:r>
    </w:p>
    <w:p w14:paraId="668C7AFA"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 xml:space="preserve">Yes, it is acceptable to use such alternative locations, provided you </w:t>
      </w:r>
      <w:proofErr w:type="gramStart"/>
      <w:r w:rsidRPr="00024BCF">
        <w:rPr>
          <w:rFonts w:ascii="Helvetica" w:hAnsi="Helvetica" w:cs="Helvetica"/>
          <w:color w:val="222222"/>
          <w:sz w:val="21"/>
          <w:szCs w:val="21"/>
          <w:lang w:eastAsia="en-GB"/>
        </w:rPr>
        <w:t>are able to</w:t>
      </w:r>
      <w:proofErr w:type="gramEnd"/>
      <w:r w:rsidRPr="00024BCF">
        <w:rPr>
          <w:rFonts w:ascii="Helvetica" w:hAnsi="Helvetica" w:cs="Helvetica"/>
          <w:color w:val="222222"/>
          <w:sz w:val="21"/>
          <w:szCs w:val="21"/>
          <w:lang w:eastAsia="en-GB"/>
        </w:rPr>
        <w:t xml:space="preserve"> ensure the proper conduct of the examinations for the candidates affected (see 'General Information' below).</w:t>
      </w:r>
      <w:r w:rsidRPr="00024BCF">
        <w:rPr>
          <w:rFonts w:ascii="Helvetica" w:hAnsi="Helvetica" w:cs="Helvetica"/>
          <w:color w:val="222222"/>
          <w:sz w:val="21"/>
          <w:szCs w:val="21"/>
          <w:lang w:eastAsia="en-GB"/>
        </w:rPr>
        <w:br/>
      </w:r>
      <w:r w:rsidRPr="00024BCF">
        <w:rPr>
          <w:rFonts w:ascii="Helvetica" w:hAnsi="Helvetica" w:cs="Helvetica"/>
          <w:color w:val="222222"/>
          <w:sz w:val="21"/>
          <w:szCs w:val="21"/>
          <w:lang w:eastAsia="en-GB"/>
        </w:rPr>
        <w:br/>
      </w:r>
      <w:r w:rsidRPr="00024BCF">
        <w:rPr>
          <w:rFonts w:ascii="Helvetica" w:hAnsi="Helvetica" w:cs="Helvetica"/>
          <w:b/>
          <w:bCs/>
          <w:color w:val="222222"/>
          <w:sz w:val="21"/>
          <w:szCs w:val="21"/>
          <w:lang w:eastAsia="en-GB"/>
        </w:rPr>
        <w:t>2. If our centre is closed when examinations are scheduled, and we have been unable to make alternative arrangements, or our centre is open but some candidates are unable to reach it because of, for example, difficult or dangerous travel conditions, what should we do?</w:t>
      </w:r>
    </w:p>
    <w:p w14:paraId="3656B518"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If you have candidates who are unable to sit the examination and are entered for non-terminal examination units which are available in subsequent examination series, you should enter them for the next available series.</w:t>
      </w:r>
    </w:p>
    <w:p w14:paraId="376E1F41"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Where such candidates are entered for terminal (final) examinations, applications for Special Consideration may be made, provided minimum requirements are met (please see the published criteria indicated in the JCQ publication 'Access Arrangements and Reasonable Adjustments').</w:t>
      </w:r>
    </w:p>
    <w:p w14:paraId="16B1C9AC"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Examinations Officers may apply for such Special Consideration, using the relevant online system, accessible via the Centre secure website.</w:t>
      </w:r>
      <w:r w:rsidRPr="00024BCF">
        <w:rPr>
          <w:rFonts w:ascii="Helvetica" w:hAnsi="Helvetica" w:cs="Helvetica"/>
          <w:color w:val="222222"/>
          <w:sz w:val="21"/>
          <w:szCs w:val="21"/>
          <w:lang w:eastAsia="en-GB"/>
        </w:rPr>
        <w:br/>
      </w:r>
      <w:r w:rsidRPr="00024BCF">
        <w:rPr>
          <w:rFonts w:ascii="Helvetica" w:hAnsi="Helvetica" w:cs="Helvetica"/>
          <w:color w:val="222222"/>
          <w:sz w:val="21"/>
          <w:szCs w:val="21"/>
          <w:lang w:eastAsia="en-GB"/>
        </w:rPr>
        <w:br/>
      </w:r>
      <w:r w:rsidRPr="00024BCF">
        <w:rPr>
          <w:rFonts w:ascii="Helvetica" w:hAnsi="Helvetica" w:cs="Helvetica"/>
          <w:b/>
          <w:bCs/>
          <w:color w:val="222222"/>
          <w:sz w:val="21"/>
          <w:szCs w:val="21"/>
          <w:lang w:eastAsia="en-GB"/>
        </w:rPr>
        <w:t>3. If I have further queries about examination arrangements, whom should I contact?</w:t>
      </w:r>
    </w:p>
    <w:p w14:paraId="3D9282C8"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Please contact our GCSE department on </w:t>
      </w:r>
      <w:hyperlink r:id="rId11" w:tgtFrame="_blank" w:history="1">
        <w:r w:rsidRPr="00024BCF">
          <w:rPr>
            <w:rFonts w:ascii="Helvetica" w:hAnsi="Helvetica" w:cs="Helvetica"/>
            <w:color w:val="006991"/>
            <w:sz w:val="21"/>
            <w:szCs w:val="21"/>
            <w:u w:val="single"/>
            <w:lang w:eastAsia="en-GB"/>
          </w:rPr>
          <w:t>gcse@wjec.co.uk</w:t>
        </w:r>
      </w:hyperlink>
      <w:r w:rsidRPr="00024BCF">
        <w:rPr>
          <w:rFonts w:ascii="Helvetica" w:hAnsi="Helvetica" w:cs="Helvetica"/>
          <w:color w:val="222222"/>
          <w:sz w:val="21"/>
          <w:szCs w:val="21"/>
          <w:lang w:eastAsia="en-GB"/>
        </w:rPr>
        <w:t>, GCE department on </w:t>
      </w:r>
      <w:hyperlink r:id="rId12" w:history="1">
        <w:r w:rsidRPr="00024BCF">
          <w:rPr>
            <w:rFonts w:ascii="Helvetica" w:hAnsi="Helvetica" w:cs="Helvetica"/>
            <w:color w:val="006991"/>
            <w:sz w:val="21"/>
            <w:szCs w:val="21"/>
            <w:u w:val="single"/>
            <w:lang w:eastAsia="en-GB"/>
          </w:rPr>
          <w:t>gce@wjec.co.uk</w:t>
        </w:r>
      </w:hyperlink>
      <w:r w:rsidRPr="00024BCF">
        <w:rPr>
          <w:rFonts w:ascii="Helvetica" w:hAnsi="Helvetica" w:cs="Helvetica"/>
          <w:color w:val="222222"/>
          <w:sz w:val="21"/>
          <w:szCs w:val="21"/>
          <w:lang w:eastAsia="en-GB"/>
        </w:rPr>
        <w:t> or our Pathways department on </w:t>
      </w:r>
      <w:hyperlink r:id="rId13" w:tgtFrame="_blank" w:history="1">
        <w:r w:rsidRPr="00024BCF">
          <w:rPr>
            <w:rFonts w:ascii="Helvetica" w:hAnsi="Helvetica" w:cs="Helvetica"/>
            <w:color w:val="006991"/>
            <w:sz w:val="21"/>
            <w:szCs w:val="21"/>
            <w:u w:val="single"/>
            <w:lang w:eastAsia="en-GB"/>
          </w:rPr>
          <w:t>pathways@wjec.co.uk</w:t>
        </w:r>
      </w:hyperlink>
      <w:r w:rsidRPr="00024BCF">
        <w:rPr>
          <w:rFonts w:ascii="Helvetica" w:hAnsi="Helvetica" w:cs="Helvetica"/>
          <w:color w:val="222222"/>
          <w:sz w:val="21"/>
          <w:szCs w:val="21"/>
          <w:lang w:eastAsia="en-GB"/>
        </w:rPr>
        <w:t>.</w:t>
      </w:r>
      <w:r w:rsidRPr="00024BCF">
        <w:rPr>
          <w:rFonts w:ascii="Helvetica" w:hAnsi="Helvetica" w:cs="Helvetica"/>
          <w:color w:val="222222"/>
          <w:sz w:val="21"/>
          <w:szCs w:val="21"/>
          <w:lang w:eastAsia="en-GB"/>
        </w:rPr>
        <w:br/>
      </w:r>
      <w:r w:rsidRPr="00024BCF">
        <w:rPr>
          <w:rFonts w:ascii="Helvetica" w:hAnsi="Helvetica" w:cs="Helvetica"/>
          <w:color w:val="222222"/>
          <w:sz w:val="21"/>
          <w:szCs w:val="21"/>
          <w:lang w:eastAsia="en-GB"/>
        </w:rPr>
        <w:br/>
      </w:r>
      <w:r w:rsidRPr="00024BCF">
        <w:rPr>
          <w:rFonts w:ascii="Helvetica" w:hAnsi="Helvetica" w:cs="Helvetica"/>
          <w:b/>
          <w:bCs/>
          <w:color w:val="222222"/>
          <w:sz w:val="21"/>
          <w:szCs w:val="21"/>
          <w:lang w:eastAsia="en-GB"/>
        </w:rPr>
        <w:t>4. If I have queries about the entry procedures, whom should I contact?</w:t>
      </w:r>
    </w:p>
    <w:p w14:paraId="38B00E72"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Please contact our Entries department, on entries@wjec.co.uk</w:t>
      </w:r>
      <w:r w:rsidRPr="00024BCF">
        <w:rPr>
          <w:rFonts w:ascii="Helvetica" w:hAnsi="Helvetica" w:cs="Helvetica"/>
          <w:color w:val="222222"/>
          <w:sz w:val="21"/>
          <w:szCs w:val="21"/>
          <w:lang w:eastAsia="en-GB"/>
        </w:rPr>
        <w:br/>
      </w:r>
      <w:r w:rsidRPr="00024BCF">
        <w:rPr>
          <w:rFonts w:ascii="Helvetica" w:hAnsi="Helvetica" w:cs="Helvetica"/>
          <w:color w:val="222222"/>
          <w:sz w:val="21"/>
          <w:szCs w:val="21"/>
          <w:lang w:eastAsia="en-GB"/>
        </w:rPr>
        <w:br/>
      </w:r>
      <w:r w:rsidRPr="00024BCF">
        <w:rPr>
          <w:rFonts w:ascii="Helvetica" w:hAnsi="Helvetica" w:cs="Helvetica"/>
          <w:b/>
          <w:bCs/>
          <w:color w:val="222222"/>
          <w:sz w:val="21"/>
          <w:szCs w:val="21"/>
          <w:lang w:eastAsia="en-GB"/>
        </w:rPr>
        <w:t>5. We are running our examinations, but I am afraid that candidates may be late. What are the arrangements in that case?</w:t>
      </w:r>
    </w:p>
    <w:p w14:paraId="5526F272" w14:textId="77777777" w:rsidR="00024BCF" w:rsidRPr="00024BCF" w:rsidRDefault="00024BCF" w:rsidP="00024BCF">
      <w:pPr>
        <w:shd w:val="clear" w:color="auto" w:fill="FFFFFF"/>
        <w:spacing w:before="100" w:beforeAutospacing="1" w:after="100" w:afterAutospacing="1" w:line="360" w:lineRule="atLeast"/>
        <w:rPr>
          <w:rFonts w:ascii="Helvetica" w:hAnsi="Helvetica" w:cs="Helvetica"/>
          <w:color w:val="222222"/>
          <w:sz w:val="21"/>
          <w:szCs w:val="21"/>
          <w:lang w:eastAsia="en-GB"/>
        </w:rPr>
      </w:pPr>
      <w:r w:rsidRPr="00024BCF">
        <w:rPr>
          <w:rFonts w:ascii="Helvetica" w:hAnsi="Helvetica" w:cs="Helvetica"/>
          <w:color w:val="222222"/>
          <w:sz w:val="21"/>
          <w:szCs w:val="21"/>
          <w:lang w:eastAsia="en-GB"/>
        </w:rPr>
        <w:t>Please follow the standard late arrivals procedure in this case - see JCQ Instructions for conducting examinations.</w:t>
      </w:r>
    </w:p>
    <w:p w14:paraId="59214224" w14:textId="4E6EFC27" w:rsidR="005E6144" w:rsidRDefault="005E6144" w:rsidP="005E6144"/>
    <w:sectPr w:rsidR="005E6144" w:rsidSect="005E6144">
      <w:headerReference w:type="even" r:id="rId14"/>
      <w:headerReference w:type="default" r:id="rId15"/>
      <w:footerReference w:type="even" r:id="rId16"/>
      <w:footerReference w:type="default" r:id="rId17"/>
      <w:headerReference w:type="first" r:id="rId18"/>
      <w:footerReference w:type="first" r:id="rId19"/>
      <w:pgSz w:w="11906" w:h="16838"/>
      <w:pgMar w:top="60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A7DB8" w14:textId="77777777" w:rsidR="000E2C7C" w:rsidRDefault="000E2C7C">
      <w:r>
        <w:separator/>
      </w:r>
    </w:p>
  </w:endnote>
  <w:endnote w:type="continuationSeparator" w:id="0">
    <w:p w14:paraId="4A6991A9" w14:textId="77777777" w:rsidR="000E2C7C" w:rsidRDefault="000E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liss 2 Light">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F490" w14:textId="77777777" w:rsidR="008C568B" w:rsidRDefault="008C5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0BB64" w14:textId="485E55F5" w:rsidR="008C568B" w:rsidRPr="008C568B" w:rsidRDefault="008C568B">
    <w:pPr>
      <w:pStyle w:val="Footer"/>
      <w:rPr>
        <w:rFonts w:ascii="Bliss 2 Light" w:hAnsi="Bliss 2 Light"/>
        <w:sz w:val="16"/>
        <w:szCs w:val="16"/>
      </w:rPr>
    </w:pPr>
    <w:r w:rsidRPr="008C568B">
      <w:rPr>
        <w:rFonts w:ascii="Bliss 2 Light" w:hAnsi="Bliss 2 Light"/>
        <w:sz w:val="16"/>
        <w:szCs w:val="16"/>
      </w:rPr>
      <w:t>WJEC CBAC Ltd is registered in Wales at the above address as a company limited by guarantee (no 3150875) and a charity (no 1073332)</w:t>
    </w:r>
  </w:p>
  <w:p w14:paraId="1FE86A96" w14:textId="08EC9FB3" w:rsidR="00302A77" w:rsidRDefault="00302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9666" w14:textId="77777777" w:rsidR="008C568B" w:rsidRDefault="008C5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E3C5B" w14:textId="77777777" w:rsidR="000E2C7C" w:rsidRDefault="000E2C7C">
      <w:r>
        <w:separator/>
      </w:r>
    </w:p>
  </w:footnote>
  <w:footnote w:type="continuationSeparator" w:id="0">
    <w:p w14:paraId="0A14937C" w14:textId="77777777" w:rsidR="000E2C7C" w:rsidRDefault="000E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955E" w14:textId="77777777" w:rsidR="008C568B" w:rsidRDefault="008C5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654D" w14:textId="77777777" w:rsidR="008C568B" w:rsidRDefault="008C5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D789" w14:textId="77777777" w:rsidR="008C568B" w:rsidRDefault="008C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65D7A"/>
    <w:multiLevelType w:val="hybridMultilevel"/>
    <w:tmpl w:val="B4A25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B46DD5"/>
    <w:multiLevelType w:val="multilevel"/>
    <w:tmpl w:val="997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F67B6"/>
    <w:multiLevelType w:val="multilevel"/>
    <w:tmpl w:val="11F0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D0D61"/>
    <w:multiLevelType w:val="multilevel"/>
    <w:tmpl w:val="D0AA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D8B"/>
    <w:rsid w:val="00024BCF"/>
    <w:rsid w:val="00054DCD"/>
    <w:rsid w:val="000E2C7C"/>
    <w:rsid w:val="001F7984"/>
    <w:rsid w:val="00302A77"/>
    <w:rsid w:val="00306301"/>
    <w:rsid w:val="00313B4E"/>
    <w:rsid w:val="00337CE3"/>
    <w:rsid w:val="003714EE"/>
    <w:rsid w:val="00386C77"/>
    <w:rsid w:val="003A7C05"/>
    <w:rsid w:val="00476307"/>
    <w:rsid w:val="00491FA2"/>
    <w:rsid w:val="00496F4C"/>
    <w:rsid w:val="004B1332"/>
    <w:rsid w:val="004E4B0B"/>
    <w:rsid w:val="004F6ECC"/>
    <w:rsid w:val="00507098"/>
    <w:rsid w:val="005D1D8B"/>
    <w:rsid w:val="005E6144"/>
    <w:rsid w:val="00680EE2"/>
    <w:rsid w:val="006B3C4C"/>
    <w:rsid w:val="00723567"/>
    <w:rsid w:val="007901F0"/>
    <w:rsid w:val="008C568B"/>
    <w:rsid w:val="008D26C8"/>
    <w:rsid w:val="00910BC4"/>
    <w:rsid w:val="009322F3"/>
    <w:rsid w:val="00A47129"/>
    <w:rsid w:val="00B535AC"/>
    <w:rsid w:val="00BF5B9A"/>
    <w:rsid w:val="00C050E3"/>
    <w:rsid w:val="00C40C67"/>
    <w:rsid w:val="00C5442E"/>
    <w:rsid w:val="00E34CE6"/>
    <w:rsid w:val="00E67612"/>
    <w:rsid w:val="00F23978"/>
    <w:rsid w:val="00F52ECE"/>
    <w:rsid w:val="00FB55EB"/>
    <w:rsid w:val="7E7DE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AA8FD4"/>
  <w15:docId w15:val="{39DF5BF6-76BF-4A40-9B21-C40D13C9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144"/>
    <w:rPr>
      <w:rFonts w:ascii="Arial" w:hAnsi="Arial"/>
      <w:sz w:val="22"/>
      <w:lang w:eastAsia="en-US"/>
    </w:rPr>
  </w:style>
  <w:style w:type="paragraph" w:styleId="Heading1">
    <w:name w:val="heading 1"/>
    <w:basedOn w:val="Normal"/>
    <w:next w:val="Normal"/>
    <w:link w:val="Heading1Char"/>
    <w:qFormat/>
    <w:rsid w:val="005E6144"/>
    <w:pPr>
      <w:keepNext/>
      <w:tabs>
        <w:tab w:val="left" w:pos="180"/>
        <w:tab w:val="left" w:pos="1080"/>
        <w:tab w:val="right" w:pos="9720"/>
      </w:tabs>
      <w:ind w:right="29"/>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A77"/>
    <w:pPr>
      <w:tabs>
        <w:tab w:val="center" w:pos="4153"/>
        <w:tab w:val="right" w:pos="8306"/>
      </w:tabs>
    </w:pPr>
  </w:style>
  <w:style w:type="paragraph" w:styleId="Footer">
    <w:name w:val="footer"/>
    <w:basedOn w:val="Normal"/>
    <w:link w:val="FooterChar"/>
    <w:uiPriority w:val="99"/>
    <w:rsid w:val="00302A77"/>
    <w:pPr>
      <w:tabs>
        <w:tab w:val="center" w:pos="4153"/>
        <w:tab w:val="right" w:pos="8306"/>
      </w:tabs>
    </w:pPr>
  </w:style>
  <w:style w:type="paragraph" w:customStyle="1" w:styleId="letter">
    <w:name w:val="letter"/>
    <w:basedOn w:val="Normal"/>
    <w:rsid w:val="00680EE2"/>
    <w:pPr>
      <w:tabs>
        <w:tab w:val="left" w:pos="720"/>
        <w:tab w:val="right" w:pos="10080"/>
      </w:tabs>
      <w:jc w:val="both"/>
    </w:pPr>
    <w:rPr>
      <w:rFonts w:ascii="Times New Roman" w:hAnsi="Times New Roman"/>
      <w:sz w:val="24"/>
    </w:rPr>
  </w:style>
  <w:style w:type="character" w:customStyle="1" w:styleId="Heading1Char">
    <w:name w:val="Heading 1 Char"/>
    <w:basedOn w:val="DefaultParagraphFont"/>
    <w:link w:val="Heading1"/>
    <w:rsid w:val="00496F4C"/>
    <w:rPr>
      <w:rFonts w:ascii="Arial" w:hAnsi="Arial"/>
      <w:sz w:val="24"/>
      <w:lang w:eastAsia="en-US"/>
    </w:rPr>
  </w:style>
  <w:style w:type="paragraph" w:styleId="BalloonText">
    <w:name w:val="Balloon Text"/>
    <w:basedOn w:val="Normal"/>
    <w:link w:val="BalloonTextChar"/>
    <w:rsid w:val="00F23978"/>
    <w:rPr>
      <w:rFonts w:ascii="Tahoma" w:hAnsi="Tahoma" w:cs="Tahoma"/>
      <w:sz w:val="16"/>
      <w:szCs w:val="16"/>
    </w:rPr>
  </w:style>
  <w:style w:type="character" w:customStyle="1" w:styleId="BalloonTextChar">
    <w:name w:val="Balloon Text Char"/>
    <w:basedOn w:val="DefaultParagraphFont"/>
    <w:link w:val="BalloonText"/>
    <w:rsid w:val="00F23978"/>
    <w:rPr>
      <w:rFonts w:ascii="Tahoma" w:hAnsi="Tahoma" w:cs="Tahoma"/>
      <w:sz w:val="16"/>
      <w:szCs w:val="16"/>
      <w:lang w:eastAsia="en-US"/>
    </w:rPr>
  </w:style>
  <w:style w:type="character" w:customStyle="1" w:styleId="FooterChar">
    <w:name w:val="Footer Char"/>
    <w:basedOn w:val="DefaultParagraphFont"/>
    <w:link w:val="Footer"/>
    <w:uiPriority w:val="99"/>
    <w:rsid w:val="008C568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938569">
      <w:bodyDiv w:val="1"/>
      <w:marLeft w:val="0"/>
      <w:marRight w:val="0"/>
      <w:marTop w:val="0"/>
      <w:marBottom w:val="0"/>
      <w:divBdr>
        <w:top w:val="none" w:sz="0" w:space="0" w:color="auto"/>
        <w:left w:val="none" w:sz="0" w:space="0" w:color="auto"/>
        <w:bottom w:val="none" w:sz="0" w:space="0" w:color="auto"/>
        <w:right w:val="none" w:sz="0" w:space="0" w:color="auto"/>
      </w:divBdr>
      <w:divsChild>
        <w:div w:id="2073115820">
          <w:marLeft w:val="0"/>
          <w:marRight w:val="0"/>
          <w:marTop w:val="0"/>
          <w:marBottom w:val="0"/>
          <w:divBdr>
            <w:top w:val="none" w:sz="0" w:space="0" w:color="auto"/>
            <w:left w:val="none" w:sz="0" w:space="0" w:color="auto"/>
            <w:bottom w:val="none" w:sz="0" w:space="0" w:color="auto"/>
            <w:right w:val="none" w:sz="0" w:space="0" w:color="auto"/>
          </w:divBdr>
        </w:div>
      </w:divsChild>
    </w:div>
    <w:div w:id="1675842142">
      <w:bodyDiv w:val="1"/>
      <w:marLeft w:val="0"/>
      <w:marRight w:val="0"/>
      <w:marTop w:val="0"/>
      <w:marBottom w:val="0"/>
      <w:divBdr>
        <w:top w:val="none" w:sz="0" w:space="0" w:color="auto"/>
        <w:left w:val="none" w:sz="0" w:space="0" w:color="auto"/>
        <w:bottom w:val="none" w:sz="0" w:space="0" w:color="auto"/>
        <w:right w:val="none" w:sz="0" w:space="0" w:color="auto"/>
      </w:divBdr>
    </w:div>
    <w:div w:id="18305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hways@wjec.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ce@wjec.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cse@wjec.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1D7FCF51F7F449768A273A27248A2" ma:contentTypeVersion="22" ma:contentTypeDescription="Create a new document." ma:contentTypeScope="" ma:versionID="286b78bee18872220c08742b5537e572">
  <xsd:schema xmlns:xsd="http://www.w3.org/2001/XMLSchema" xmlns:xs="http://www.w3.org/2001/XMLSchema" xmlns:p="http://schemas.microsoft.com/office/2006/metadata/properties" xmlns:ns1="http://schemas.microsoft.com/sharepoint/v3" xmlns:ns2="http://schemas.microsoft.com/sharepoint/v3/fields" xmlns:ns3="56162d61-d405-4d6a-8c4d-3b7cf67d5ec7" xmlns:ns4="36f98b4f-ba65-4a7d-9a34-48b23de556cb" targetNamespace="http://schemas.microsoft.com/office/2006/metadata/properties" ma:root="true" ma:fieldsID="f0e99768cd91b3a0ba648992dd913af4" ns1:_="" ns2:_="" ns3:_="" ns4:_="">
    <xsd:import namespace="http://schemas.microsoft.com/sharepoint/v3"/>
    <xsd:import namespace="http://schemas.microsoft.com/sharepoint/v3/fields"/>
    <xsd:import namespace="56162d61-d405-4d6a-8c4d-3b7cf67d5ec7"/>
    <xsd:import namespace="36f98b4f-ba65-4a7d-9a34-48b23de556cb"/>
    <xsd:element name="properties">
      <xsd:complexType>
        <xsd:sequence>
          <xsd:element name="documentManagement">
            <xsd:complexType>
              <xsd:all>
                <xsd:element ref="ns2:_Source"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62d61-d405-4d6a-8c4d-3b7cf67d5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CCDBA-590D-45C9-AB1A-F5619058FA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f98b4f-ba65-4a7d-9a34-48b23de556cb"/>
    <ds:schemaRef ds:uri="http://purl.org/dc/elements/1.1/"/>
    <ds:schemaRef ds:uri="http://schemas.microsoft.com/office/2006/metadata/properties"/>
    <ds:schemaRef ds:uri="http://schemas.microsoft.com/sharepoint/v3"/>
    <ds:schemaRef ds:uri="56162d61-d405-4d6a-8c4d-3b7cf67d5ec7"/>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B7274F1-3B40-4A6F-BBD5-12B528F266AF}">
  <ds:schemaRefs>
    <ds:schemaRef ds:uri="http://schemas.microsoft.com/sharepoint/v3/contenttype/forms"/>
  </ds:schemaRefs>
</ds:datastoreItem>
</file>

<file path=customXml/itemProps3.xml><?xml version="1.0" encoding="utf-8"?>
<ds:datastoreItem xmlns:ds="http://schemas.openxmlformats.org/officeDocument/2006/customXml" ds:itemID="{179A5252-B0FD-483E-8F42-A9A32C3E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6162d61-d405-4d6a-8c4d-3b7cf67d5ec7"/>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Company>245 Western Avenue, Cardiff  CF5 2YX</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WJEC</dc:creator>
  <cp:lastModifiedBy>Gardner, Hannah</cp:lastModifiedBy>
  <cp:revision>2</cp:revision>
  <cp:lastPrinted>2020-02-18T13:13:00Z</cp:lastPrinted>
  <dcterms:created xsi:type="dcterms:W3CDTF">2020-02-18T13:15:00Z</dcterms:created>
  <dcterms:modified xsi:type="dcterms:W3CDTF">2020-02-18T13:15:00Z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0x010100B611D7FCF51F7F449768A273A27248A2</vt:lpwstr>
  </property>
  <property fmtid="{D5CDD505-2E9C-101B-9397-08002B2CF9AE}" pid="3" name="Order">
    <vt:r8>608500</vt:r8>
  </property>
  <property fmtid="{D5CDD505-2E9C-101B-9397-08002B2CF9AE}" pid="4" name="URL">
    <vt:lpwstr/>
  </property>
  <property fmtid="{D5CDD505-2E9C-101B-9397-08002B2CF9AE}" pid="5" name="AuthorIds_UIVersion_1024">
    <vt:lpwstr>37965</vt:lpwstr>
  </property>
</Properties>
</file>